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2519" w:rsidP="00743D40">
      <w:pPr>
        <w:ind w:left="-567" w:firstLine="567"/>
        <w:jc w:val="right"/>
        <w:rPr>
          <w:sz w:val="28"/>
          <w:szCs w:val="28"/>
        </w:rPr>
      </w:pPr>
      <w:r w:rsidRPr="009A2519">
        <w:rPr>
          <w:sz w:val="28"/>
          <w:szCs w:val="28"/>
        </w:rPr>
        <w:t xml:space="preserve">       Дело № 5</w:t>
      </w:r>
      <w:r w:rsidR="008C4A98">
        <w:rPr>
          <w:sz w:val="28"/>
          <w:szCs w:val="28"/>
        </w:rPr>
        <w:t>-46-2105/2024</w:t>
      </w:r>
    </w:p>
    <w:p w:rsidR="00743D40" w:rsidRPr="009A2519" w:rsidP="00743D40">
      <w:pPr>
        <w:ind w:left="-567" w:firstLine="567"/>
        <w:jc w:val="center"/>
        <w:rPr>
          <w:sz w:val="28"/>
          <w:szCs w:val="28"/>
        </w:rPr>
      </w:pPr>
      <w:r w:rsidRPr="009A2519">
        <w:rPr>
          <w:sz w:val="28"/>
          <w:szCs w:val="28"/>
        </w:rPr>
        <w:t>ПОСТАНОВЛЕНИЕ</w:t>
      </w:r>
    </w:p>
    <w:p w:rsidR="00743D40" w:rsidRPr="009A2519" w:rsidP="00743D40">
      <w:pPr>
        <w:ind w:left="-567" w:firstLine="567"/>
        <w:jc w:val="center"/>
        <w:rPr>
          <w:sz w:val="28"/>
          <w:szCs w:val="28"/>
        </w:rPr>
      </w:pPr>
      <w:r w:rsidRPr="009A2519">
        <w:rPr>
          <w:sz w:val="28"/>
          <w:szCs w:val="28"/>
        </w:rPr>
        <w:t>по делу об административном правонарушении</w:t>
      </w:r>
    </w:p>
    <w:p w:rsidR="00743D40" w:rsidRPr="009A2519" w:rsidP="00743D40">
      <w:pPr>
        <w:ind w:left="-567" w:firstLine="567"/>
        <w:jc w:val="both"/>
        <w:rPr>
          <w:sz w:val="28"/>
          <w:szCs w:val="28"/>
        </w:rPr>
      </w:pPr>
    </w:p>
    <w:p w:rsidR="00743D40" w:rsidRPr="009A2519" w:rsidP="00743D40">
      <w:pPr>
        <w:ind w:left="-567" w:firstLine="567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        г. Нижневартовск                                                           </w:t>
      </w:r>
      <w:r w:rsidRPr="009A2519" w:rsidR="009A7EB0">
        <w:rPr>
          <w:sz w:val="28"/>
          <w:szCs w:val="28"/>
        </w:rPr>
        <w:t xml:space="preserve">        </w:t>
      </w:r>
      <w:r w:rsidRPr="009A2519">
        <w:rPr>
          <w:sz w:val="28"/>
          <w:szCs w:val="28"/>
        </w:rPr>
        <w:t xml:space="preserve"> </w:t>
      </w:r>
      <w:r w:rsidR="008C4A98">
        <w:rPr>
          <w:sz w:val="28"/>
          <w:szCs w:val="28"/>
        </w:rPr>
        <w:t>31 января 2024</w:t>
      </w:r>
      <w:r w:rsidRPr="009A2519">
        <w:rPr>
          <w:sz w:val="28"/>
          <w:szCs w:val="28"/>
        </w:rPr>
        <w:t xml:space="preserve"> года </w:t>
      </w:r>
    </w:p>
    <w:p w:rsidR="00743D40" w:rsidRPr="009A2519" w:rsidP="00743D40">
      <w:pPr>
        <w:ind w:left="-567" w:firstLine="567"/>
        <w:jc w:val="both"/>
        <w:rPr>
          <w:sz w:val="28"/>
          <w:szCs w:val="28"/>
        </w:rPr>
      </w:pPr>
      <w:r w:rsidRPr="009A2519">
        <w:rPr>
          <w:sz w:val="28"/>
          <w:szCs w:val="28"/>
        </w:rPr>
        <w:tab/>
      </w:r>
    </w:p>
    <w:p w:rsidR="00743D40" w:rsidRPr="009A2519" w:rsidP="00743D40">
      <w:pPr>
        <w:ind w:firstLine="540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Мировой судья судебного участка № 5 Нижневартовского </w:t>
      </w:r>
      <w:r w:rsidRPr="009A2519">
        <w:rPr>
          <w:sz w:val="28"/>
          <w:szCs w:val="28"/>
        </w:rPr>
        <w:t>судебного района города окружного значения Нижневартовска Ханты-Мансийского автономного округа–Югры Т.А. Лаптева</w:t>
      </w:r>
      <w:r w:rsidRPr="009A2519">
        <w:rPr>
          <w:color w:val="000099"/>
          <w:sz w:val="28"/>
          <w:szCs w:val="28"/>
        </w:rPr>
        <w:t xml:space="preserve">, </w:t>
      </w:r>
      <w:r w:rsidRPr="009A2519">
        <w:rPr>
          <w:sz w:val="28"/>
          <w:szCs w:val="28"/>
        </w:rPr>
        <w:t xml:space="preserve">находящийся по адресу ул. Нефтяников, 6, г. Нижневартовск, </w:t>
      </w:r>
    </w:p>
    <w:p w:rsidR="00743D40" w:rsidRPr="009A2519" w:rsidP="00743D40">
      <w:pPr>
        <w:ind w:firstLine="540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8C4A98" w:rsidP="008C4A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генерального дирек</w:t>
      </w:r>
      <w:r>
        <w:rPr>
          <w:sz w:val="28"/>
          <w:szCs w:val="28"/>
        </w:rPr>
        <w:t>тора ООО «НЕФТЕГЕОСНАБТЕХСЕРВИС</w:t>
      </w:r>
      <w:r w:rsidRPr="000205B1">
        <w:rPr>
          <w:sz w:val="28"/>
          <w:szCs w:val="28"/>
        </w:rPr>
        <w:t xml:space="preserve">» </w:t>
      </w:r>
      <w:r>
        <w:rPr>
          <w:sz w:val="28"/>
          <w:szCs w:val="28"/>
        </w:rPr>
        <w:t>Русанова Николая Георгиевича</w:t>
      </w:r>
      <w:r>
        <w:rPr>
          <w:sz w:val="28"/>
          <w:szCs w:val="26"/>
        </w:rPr>
        <w:t>, ****</w:t>
      </w:r>
      <w:r>
        <w:rPr>
          <w:sz w:val="28"/>
          <w:szCs w:val="26"/>
        </w:rPr>
        <w:t xml:space="preserve"> года рождения, уроженца *****</w:t>
      </w:r>
      <w:r w:rsidRPr="00C41298">
        <w:rPr>
          <w:sz w:val="28"/>
          <w:szCs w:val="26"/>
        </w:rPr>
        <w:t xml:space="preserve">, </w:t>
      </w:r>
      <w:r w:rsidRPr="00C41298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го</w:t>
      </w:r>
      <w:r w:rsidRPr="00C4129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паспорт: *****</w:t>
      </w:r>
      <w:r>
        <w:rPr>
          <w:sz w:val="28"/>
          <w:szCs w:val="28"/>
        </w:rPr>
        <w:t xml:space="preserve">, </w:t>
      </w:r>
    </w:p>
    <w:p w:rsidR="008C4A98" w:rsidP="008C4A98">
      <w:pPr>
        <w:ind w:firstLine="540"/>
        <w:jc w:val="both"/>
        <w:rPr>
          <w:sz w:val="28"/>
          <w:szCs w:val="28"/>
        </w:rPr>
      </w:pPr>
    </w:p>
    <w:p w:rsidR="008C4A98" w:rsidP="008C4A98">
      <w:pPr>
        <w:ind w:firstLine="540"/>
        <w:jc w:val="center"/>
        <w:rPr>
          <w:bCs/>
          <w:sz w:val="28"/>
          <w:szCs w:val="28"/>
        </w:rPr>
      </w:pPr>
      <w:r w:rsidRPr="00AC0DF1">
        <w:rPr>
          <w:bCs/>
          <w:sz w:val="28"/>
          <w:szCs w:val="28"/>
        </w:rPr>
        <w:t>УСТАНОВИЛ:</w:t>
      </w:r>
    </w:p>
    <w:p w:rsidR="008C4A98" w:rsidRPr="00CB3088" w:rsidP="008C4A98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Русано</w:t>
      </w:r>
      <w:r>
        <w:rPr>
          <w:sz w:val="28"/>
          <w:szCs w:val="28"/>
        </w:rPr>
        <w:t>в Н.Г.</w:t>
      </w:r>
      <w:r w:rsidRPr="001F5FD8">
        <w:rPr>
          <w:sz w:val="28"/>
          <w:szCs w:val="28"/>
        </w:rPr>
        <w:t xml:space="preserve">, являясь </w:t>
      </w:r>
      <w:r>
        <w:rPr>
          <w:sz w:val="28"/>
          <w:szCs w:val="28"/>
        </w:rPr>
        <w:t xml:space="preserve">генеральным </w:t>
      </w:r>
      <w:r w:rsidRPr="002B3034">
        <w:rPr>
          <w:sz w:val="28"/>
          <w:szCs w:val="28"/>
        </w:rPr>
        <w:t>директор</w:t>
      </w:r>
      <w:r>
        <w:rPr>
          <w:sz w:val="28"/>
          <w:szCs w:val="28"/>
        </w:rPr>
        <w:t>ом</w:t>
      </w:r>
      <w:r w:rsidRPr="002B3034">
        <w:rPr>
          <w:sz w:val="28"/>
          <w:szCs w:val="28"/>
        </w:rPr>
        <w:t xml:space="preserve"> ООО «</w:t>
      </w:r>
      <w:r w:rsidRPr="0032447D">
        <w:rPr>
          <w:sz w:val="28"/>
          <w:szCs w:val="28"/>
        </w:rPr>
        <w:t>НЕФТЕГЕОСНАБТЕХСЕРВИС</w:t>
      </w:r>
      <w:r w:rsidRPr="002B303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F5FD8">
        <w:rPr>
          <w:sz w:val="28"/>
          <w:szCs w:val="28"/>
        </w:rPr>
        <w:t xml:space="preserve">расположенного по адресу: ХМАО-Югра г. Нижневартовск, ул. </w:t>
      </w:r>
      <w:r>
        <w:rPr>
          <w:sz w:val="28"/>
          <w:szCs w:val="28"/>
        </w:rPr>
        <w:t xml:space="preserve">Индустриальная, д. 55, стр. 1, </w:t>
      </w:r>
      <w:r w:rsidRPr="009F3560">
        <w:rPr>
          <w:sz w:val="28"/>
          <w:szCs w:val="28"/>
        </w:rPr>
        <w:t>(</w:t>
      </w:r>
      <w:r>
        <w:rPr>
          <w:sz w:val="28"/>
          <w:szCs w:val="28"/>
        </w:rPr>
        <w:t>ИНН 8603229878, КПП 860301001</w:t>
      </w:r>
      <w:r w:rsidRPr="009F3560">
        <w:rPr>
          <w:sz w:val="28"/>
          <w:szCs w:val="28"/>
        </w:rPr>
        <w:t>, что подтверждается выпиской из ЕГРЮЛ),</w:t>
      </w:r>
      <w:r w:rsidRPr="001F5FD8">
        <w:rPr>
          <w:sz w:val="28"/>
          <w:szCs w:val="28"/>
        </w:rPr>
        <w:t xml:space="preserve"> </w:t>
      </w:r>
      <w:r w:rsidRPr="00CB3088">
        <w:rPr>
          <w:color w:val="000099"/>
          <w:sz w:val="28"/>
          <w:szCs w:val="28"/>
        </w:rPr>
        <w:t>несвоевременно</w:t>
      </w:r>
      <w:r w:rsidRPr="00CB3088">
        <w:rPr>
          <w:sz w:val="28"/>
          <w:szCs w:val="28"/>
        </w:rPr>
        <w:t xml:space="preserve"> представил декларацию по НДС за </w:t>
      </w:r>
      <w:r>
        <w:rPr>
          <w:color w:val="000099"/>
          <w:sz w:val="28"/>
          <w:szCs w:val="28"/>
        </w:rPr>
        <w:t>2</w:t>
      </w:r>
      <w:r w:rsidRPr="00CB3088">
        <w:rPr>
          <w:color w:val="000099"/>
          <w:sz w:val="28"/>
          <w:szCs w:val="28"/>
        </w:rPr>
        <w:t xml:space="preserve"> квартал 2023 года</w:t>
      </w:r>
      <w:r w:rsidRPr="00CB3088">
        <w:rPr>
          <w:sz w:val="28"/>
          <w:szCs w:val="28"/>
        </w:rPr>
        <w:t xml:space="preserve">, срок предоставления не позднее </w:t>
      </w:r>
      <w:r>
        <w:rPr>
          <w:color w:val="000099"/>
          <w:sz w:val="28"/>
          <w:szCs w:val="28"/>
        </w:rPr>
        <w:t>25.07</w:t>
      </w:r>
      <w:r w:rsidRPr="00CB3088">
        <w:rPr>
          <w:color w:val="000099"/>
          <w:sz w:val="28"/>
          <w:szCs w:val="28"/>
        </w:rPr>
        <w:t>.2023</w:t>
      </w:r>
      <w:r w:rsidRPr="00CB3088">
        <w:rPr>
          <w:sz w:val="28"/>
          <w:szCs w:val="28"/>
        </w:rPr>
        <w:t xml:space="preserve">, фактически представлена </w:t>
      </w:r>
      <w:r>
        <w:rPr>
          <w:color w:val="000099"/>
          <w:sz w:val="28"/>
          <w:szCs w:val="28"/>
        </w:rPr>
        <w:t>28.07</w:t>
      </w:r>
      <w:r w:rsidRPr="00CB3088">
        <w:rPr>
          <w:color w:val="000099"/>
          <w:sz w:val="28"/>
          <w:szCs w:val="28"/>
        </w:rPr>
        <w:t>.2023</w:t>
      </w:r>
      <w:r w:rsidRPr="00CB3088">
        <w:rPr>
          <w:sz w:val="28"/>
          <w:szCs w:val="28"/>
        </w:rPr>
        <w:t>, в результате чего им нарушены требования п. 5 ст. 174 Налогового кодекса РФ.</w:t>
      </w:r>
    </w:p>
    <w:p w:rsidR="00777127" w:rsidRPr="004F670A" w:rsidP="008C4A98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4F670A">
        <w:rPr>
          <w:sz w:val="28"/>
          <w:szCs w:val="28"/>
        </w:rPr>
        <w:t>На рассмотрение дела об административном право</w:t>
      </w:r>
      <w:r w:rsidRPr="004F670A">
        <w:rPr>
          <w:sz w:val="28"/>
          <w:szCs w:val="28"/>
        </w:rPr>
        <w:t xml:space="preserve">нарушении </w:t>
      </w:r>
      <w:r w:rsidR="008C4A98">
        <w:rPr>
          <w:sz w:val="28"/>
          <w:szCs w:val="28"/>
        </w:rPr>
        <w:t>Русанов Н.Г</w:t>
      </w:r>
      <w:r w:rsidRPr="004F670A">
        <w:rPr>
          <w:sz w:val="28"/>
          <w:szCs w:val="28"/>
        </w:rPr>
        <w:t xml:space="preserve">. не явился, о времени и месте рассмотрения дела об административном правонарушении извещался по месту жительства судебной повесткой, которая возвращена обратно по истечению срока хранения. </w:t>
      </w:r>
    </w:p>
    <w:p w:rsidR="00777127" w:rsidRPr="004F670A" w:rsidP="00777127">
      <w:pPr>
        <w:tabs>
          <w:tab w:val="left" w:pos="3960"/>
          <w:tab w:val="left" w:pos="7461"/>
        </w:tabs>
        <w:ind w:firstLine="567"/>
        <w:jc w:val="both"/>
        <w:rPr>
          <w:sz w:val="28"/>
          <w:szCs w:val="28"/>
        </w:rPr>
      </w:pPr>
      <w:r w:rsidRPr="004F670A">
        <w:rPr>
          <w:sz w:val="28"/>
          <w:szCs w:val="28"/>
        </w:rPr>
        <w:t>Руководствуясь п. 6 постановления Пленума Ве</w:t>
      </w:r>
      <w:r w:rsidRPr="004F670A">
        <w:rPr>
          <w:sz w:val="28"/>
          <w:szCs w:val="28"/>
        </w:rPr>
        <w:t>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</w:t>
      </w:r>
      <w:r w:rsidRPr="004F670A">
        <w:rPr>
          <w:sz w:val="28"/>
          <w:szCs w:val="28"/>
        </w:rPr>
        <w:t xml:space="preserve">олагает возможным рассмотреть дело об административном правонарушении в отсутствие </w:t>
      </w:r>
      <w:r w:rsidR="008C4A98">
        <w:rPr>
          <w:sz w:val="28"/>
          <w:szCs w:val="28"/>
        </w:rPr>
        <w:t>Русанова Н.Г</w:t>
      </w:r>
      <w:r w:rsidRPr="004F670A">
        <w:rPr>
          <w:sz w:val="28"/>
          <w:szCs w:val="28"/>
        </w:rPr>
        <w:t>.</w:t>
      </w:r>
    </w:p>
    <w:p w:rsidR="0024452A" w:rsidRPr="009A2519" w:rsidP="0024452A">
      <w:pPr>
        <w:tabs>
          <w:tab w:val="left" w:pos="7797"/>
        </w:tabs>
        <w:ind w:right="21"/>
        <w:jc w:val="both"/>
        <w:rPr>
          <w:bCs/>
          <w:sz w:val="28"/>
          <w:szCs w:val="28"/>
        </w:rPr>
      </w:pPr>
      <w:r w:rsidRPr="009A2519">
        <w:rPr>
          <w:bCs/>
          <w:sz w:val="28"/>
          <w:szCs w:val="28"/>
        </w:rPr>
        <w:t xml:space="preserve">        Мировой судья, исследовал следующие доказательства по делу:</w:t>
      </w:r>
    </w:p>
    <w:p w:rsidR="0024452A" w:rsidRPr="009A2519" w:rsidP="0024452A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86032333200499000001</w:t>
      </w:r>
      <w:r w:rsidRPr="009A2519">
        <w:rPr>
          <w:sz w:val="28"/>
          <w:szCs w:val="28"/>
        </w:rPr>
        <w:t xml:space="preserve"> об админист</w:t>
      </w:r>
      <w:r w:rsidRPr="009A2519" w:rsidR="000470DA">
        <w:rPr>
          <w:sz w:val="28"/>
          <w:szCs w:val="28"/>
        </w:rPr>
        <w:t>ративном правонарушении от 28</w:t>
      </w:r>
      <w:r>
        <w:rPr>
          <w:sz w:val="28"/>
          <w:szCs w:val="28"/>
        </w:rPr>
        <w:t>.11</w:t>
      </w:r>
      <w:r w:rsidRPr="009A2519">
        <w:rPr>
          <w:sz w:val="28"/>
          <w:szCs w:val="28"/>
        </w:rPr>
        <w:t xml:space="preserve">.2023; </w:t>
      </w:r>
    </w:p>
    <w:p w:rsidR="008C4A98" w:rsidRPr="00CB3088" w:rsidP="008C4A98">
      <w:pPr>
        <w:shd w:val="clear" w:color="auto" w:fill="FFFFFF"/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уведомление МРИ ФНС России № 6 по ХМАО-Югре от</w:t>
      </w:r>
      <w:r>
        <w:rPr>
          <w:sz w:val="28"/>
          <w:szCs w:val="28"/>
        </w:rPr>
        <w:t xml:space="preserve"> 09.10</w:t>
      </w:r>
      <w:r w:rsidRPr="00CB3088">
        <w:rPr>
          <w:sz w:val="28"/>
          <w:szCs w:val="28"/>
        </w:rPr>
        <w:t xml:space="preserve">.2023 на имя </w:t>
      </w:r>
      <w:r>
        <w:rPr>
          <w:sz w:val="28"/>
          <w:szCs w:val="28"/>
        </w:rPr>
        <w:t>Русанова Н.Г</w:t>
      </w:r>
      <w:r w:rsidRPr="00CB3088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8C4A98" w:rsidRPr="00CB3088" w:rsidP="008C4A98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просмотр декларации, из которой следует, что декларация представлена в налоговый орган </w:t>
      </w:r>
      <w:r>
        <w:rPr>
          <w:color w:val="000099"/>
          <w:sz w:val="28"/>
          <w:szCs w:val="28"/>
        </w:rPr>
        <w:t>28.07</w:t>
      </w:r>
      <w:r w:rsidRPr="00CB3088">
        <w:rPr>
          <w:color w:val="000099"/>
          <w:sz w:val="28"/>
          <w:szCs w:val="28"/>
        </w:rPr>
        <w:t>.2023</w:t>
      </w:r>
      <w:r w:rsidRPr="00CB3088">
        <w:rPr>
          <w:sz w:val="28"/>
          <w:szCs w:val="28"/>
        </w:rPr>
        <w:t xml:space="preserve">; </w:t>
      </w:r>
    </w:p>
    <w:p w:rsidR="008C4A98" w:rsidRPr="00CB3088" w:rsidP="008C4A98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списки почтовых отправлений; </w:t>
      </w:r>
    </w:p>
    <w:p w:rsidR="008C4A98" w:rsidRPr="00CB3088" w:rsidP="008C4A98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отчет об отслеживании отправления с почтовым идентификатором; </w:t>
      </w:r>
    </w:p>
    <w:p w:rsidR="008C4A98" w:rsidRPr="00CB3088" w:rsidP="008C4A98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ЕГРЮЛ от 28.11</w:t>
      </w:r>
      <w:r w:rsidRPr="00CB3088">
        <w:rPr>
          <w:sz w:val="28"/>
          <w:szCs w:val="28"/>
        </w:rPr>
        <w:t xml:space="preserve">.2023 в отношении </w:t>
      </w:r>
      <w:r w:rsidRPr="002B3034">
        <w:rPr>
          <w:sz w:val="28"/>
          <w:szCs w:val="28"/>
        </w:rPr>
        <w:t>ООО «</w:t>
      </w:r>
      <w:r w:rsidRPr="0032447D">
        <w:rPr>
          <w:sz w:val="28"/>
          <w:szCs w:val="28"/>
        </w:rPr>
        <w:t>НЕФТЕГЕОСНАБТЕХСЕРВИС</w:t>
      </w:r>
      <w:r w:rsidRPr="00CB3088">
        <w:rPr>
          <w:sz w:val="28"/>
          <w:szCs w:val="28"/>
        </w:rPr>
        <w:t xml:space="preserve">». </w:t>
      </w:r>
    </w:p>
    <w:p w:rsidR="008C4A98" w:rsidRPr="00CB3088" w:rsidP="008C4A98">
      <w:pPr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Налоговая декларация представляется в сроки, установленные законодательством о нал</w:t>
      </w:r>
      <w:r w:rsidRPr="00CB3088">
        <w:rPr>
          <w:sz w:val="28"/>
          <w:szCs w:val="28"/>
        </w:rPr>
        <w:t xml:space="preserve">огах и сборах для каждого налога, в частности, декларация </w:t>
      </w:r>
      <w:r w:rsidRPr="00CB3088">
        <w:rPr>
          <w:sz w:val="28"/>
          <w:szCs w:val="28"/>
        </w:rPr>
        <w:t>по НДС в соответствии с п.5 ст.174 НК РФ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</w:t>
      </w:r>
      <w:r w:rsidRPr="00CB3088">
        <w:rPr>
          <w:sz w:val="28"/>
          <w:szCs w:val="28"/>
        </w:rPr>
        <w:t xml:space="preserve">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CB3088">
          <w:rPr>
            <w:sz w:val="28"/>
            <w:szCs w:val="28"/>
          </w:rPr>
          <w:t>налоговым периодом</w:t>
        </w:r>
      </w:hyperlink>
      <w:r w:rsidRPr="00CB3088">
        <w:rPr>
          <w:sz w:val="28"/>
          <w:szCs w:val="28"/>
        </w:rPr>
        <w:t>, если иное не предусмотрено настоящей главой.</w:t>
      </w:r>
    </w:p>
    <w:p w:rsidR="008C4A98" w:rsidRPr="00CB3088" w:rsidP="008C4A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Налоговые агенты, не являющиеся налогоплательщиками ил</w:t>
      </w:r>
      <w:r w:rsidRPr="00CB3088">
        <w:rPr>
          <w:sz w:val="28"/>
          <w:szCs w:val="28"/>
        </w:rPr>
        <w:t>и являющиеся налогоплательщиками, освобожденными от исполнения обязанностей налогоплательщика, связанных с исчислением и уплатой налога, обязаны представить в налоговые органы по месту своего учета соответствующую налоговую декларацию в срок не позднее 25-</w:t>
      </w:r>
      <w:r w:rsidRPr="00CB3088">
        <w:rPr>
          <w:sz w:val="28"/>
          <w:szCs w:val="28"/>
        </w:rPr>
        <w:t>го числа месяца, следующего за истекшим налоговым периодом.</w:t>
      </w:r>
    </w:p>
    <w:p w:rsidR="008C4A98" w:rsidRPr="00CB3088" w:rsidP="008C4A98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страхов</w:t>
      </w:r>
      <w:r w:rsidRPr="00CB3088">
        <w:rPr>
          <w:sz w:val="28"/>
          <w:szCs w:val="28"/>
        </w:rPr>
        <w:t xml:space="preserve">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8C4A98" w:rsidRPr="00CB3088" w:rsidP="008C4A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В рассматриваемом случае последним днем для представления декларации является </w:t>
      </w:r>
      <w:r>
        <w:rPr>
          <w:color w:val="000099"/>
          <w:sz w:val="28"/>
          <w:szCs w:val="28"/>
        </w:rPr>
        <w:t>25 июля</w:t>
      </w:r>
      <w:r w:rsidRPr="00CB3088">
        <w:rPr>
          <w:color w:val="000099"/>
          <w:sz w:val="28"/>
          <w:szCs w:val="28"/>
        </w:rPr>
        <w:t xml:space="preserve"> 2023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декларация представлена должностным лицом в налоговый орган </w:t>
      </w:r>
      <w:r>
        <w:rPr>
          <w:color w:val="000099"/>
          <w:sz w:val="28"/>
          <w:szCs w:val="28"/>
        </w:rPr>
        <w:t>28 июля</w:t>
      </w:r>
      <w:r w:rsidRPr="00CB3088">
        <w:rPr>
          <w:color w:val="000099"/>
          <w:sz w:val="28"/>
          <w:szCs w:val="28"/>
        </w:rPr>
        <w:t xml:space="preserve"> 2023 года</w:t>
      </w:r>
      <w:r w:rsidRPr="00CB3088">
        <w:rPr>
          <w:sz w:val="28"/>
          <w:szCs w:val="28"/>
        </w:rPr>
        <w:t xml:space="preserve">, то есть с нарушением установленного законом срока. </w:t>
      </w:r>
    </w:p>
    <w:p w:rsidR="0024452A" w:rsidRPr="009A2519" w:rsidP="0024452A">
      <w:pPr>
        <w:ind w:firstLine="540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="008C4A98">
        <w:rPr>
          <w:sz w:val="28"/>
          <w:szCs w:val="28"/>
        </w:rPr>
        <w:t>Русанова Н.Г</w:t>
      </w:r>
      <w:r w:rsidRPr="009A2519">
        <w:rPr>
          <w:sz w:val="28"/>
          <w:szCs w:val="28"/>
        </w:rPr>
        <w:t>. доказан</w:t>
      </w:r>
      <w:r w:rsidRPr="009A2519">
        <w:rPr>
          <w:sz w:val="28"/>
          <w:szCs w:val="28"/>
        </w:rPr>
        <w:t>а материалами дела и квалифицирует его действия по ст. 15.5 Кодекса РФ об административных правонарушениях.</w:t>
      </w:r>
    </w:p>
    <w:p w:rsidR="000470DA" w:rsidRPr="009A2519" w:rsidP="000470DA">
      <w:pPr>
        <w:ind w:firstLine="567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9A2519">
          <w:rPr>
            <w:sz w:val="28"/>
            <w:szCs w:val="28"/>
          </w:rPr>
          <w:t>2005 г</w:t>
        </w:r>
      </w:smartTag>
      <w:r w:rsidRPr="009A2519">
        <w:rPr>
          <w:sz w:val="28"/>
          <w:szCs w:val="28"/>
        </w:rPr>
        <w:t>. № 5 «О некоторых вопросах, возникающих у судов при применении Кодекс</w:t>
      </w:r>
      <w:r w:rsidRPr="009A2519">
        <w:rPr>
          <w:sz w:val="28"/>
          <w:szCs w:val="28"/>
        </w:rPr>
        <w:t>а Российской Федерации об административных правонарушениях» разъяснено, что если при рассмотрении дела будет установлена малозначительность совершенного административного правонарушения, судья на основании ст. 2.9 КоАП РФ вправе освободить виновное лицо от</w:t>
      </w:r>
      <w:r w:rsidRPr="009A2519">
        <w:rPr>
          <w:sz w:val="28"/>
          <w:szCs w:val="28"/>
        </w:rPr>
        <w:t xml:space="preserve"> административной ответственности и ограничиться устным замечанием. </w:t>
      </w:r>
    </w:p>
    <w:p w:rsidR="000470DA" w:rsidRPr="009A2519" w:rsidP="000470DA">
      <w:pPr>
        <w:ind w:firstLine="567"/>
        <w:jc w:val="both"/>
        <w:rPr>
          <w:sz w:val="28"/>
          <w:szCs w:val="28"/>
        </w:rPr>
      </w:pPr>
      <w:r w:rsidRPr="009A2519">
        <w:rPr>
          <w:sz w:val="28"/>
          <w:szCs w:val="28"/>
        </w:rPr>
        <w:t>Принимая во внимание обстоятельства совершения правонарушения, оценив представленные в деле доказательства, характер и степень общественной опасности совершенного должностным лицом правон</w:t>
      </w:r>
      <w:r w:rsidRPr="009A2519">
        <w:rPr>
          <w:sz w:val="28"/>
          <w:szCs w:val="28"/>
        </w:rPr>
        <w:t>арушения, в рассматриваемом случае при формальном наличии всех признаков состава вменяемого правонарушения оно не содержит существенной угрозы охраняемым общественным отношениям, не повлекло за собой нарушения интересов государства, в связи с чем мировой с</w:t>
      </w:r>
      <w:r w:rsidRPr="009A2519">
        <w:rPr>
          <w:sz w:val="28"/>
          <w:szCs w:val="28"/>
        </w:rPr>
        <w:t>удья считает возможным признать его малозначительным.</w:t>
      </w:r>
    </w:p>
    <w:p w:rsidR="000470DA" w:rsidRPr="009A2519" w:rsidP="000470DA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A2519">
        <w:rPr>
          <w:sz w:val="28"/>
          <w:szCs w:val="28"/>
        </w:rPr>
        <w:t>На основании изложенного и руководствуясь ст.ст. 2.9, 29.9 Кодекса РФ об административных правонарушениях, мировой судья</w:t>
      </w:r>
    </w:p>
    <w:p w:rsidR="000470DA" w:rsidRPr="009A2519" w:rsidP="000470DA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0470DA" w:rsidRPr="009A2519" w:rsidP="000470DA">
      <w:pPr>
        <w:ind w:firstLine="567"/>
        <w:jc w:val="center"/>
        <w:rPr>
          <w:bCs/>
          <w:sz w:val="28"/>
          <w:szCs w:val="28"/>
        </w:rPr>
      </w:pPr>
      <w:r w:rsidRPr="009A2519">
        <w:rPr>
          <w:bCs/>
          <w:sz w:val="28"/>
          <w:szCs w:val="28"/>
        </w:rPr>
        <w:t>ПОСТАНОВИЛ:</w:t>
      </w:r>
    </w:p>
    <w:p w:rsidR="000470DA" w:rsidRPr="009A2519" w:rsidP="000470DA">
      <w:pPr>
        <w:widowControl w:val="0"/>
        <w:shd w:val="clear" w:color="auto" w:fill="FFFFFF"/>
        <w:autoSpaceDE w:val="0"/>
        <w:autoSpaceDN w:val="0"/>
        <w:adjustRightInd w:val="0"/>
        <w:ind w:right="14" w:firstLine="540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Производство по делу об административном правонарушении в отношении </w:t>
      </w:r>
      <w:r w:rsidR="008C4A98">
        <w:rPr>
          <w:sz w:val="28"/>
          <w:szCs w:val="28"/>
        </w:rPr>
        <w:t>генерального директора ООО «НЕФТЕГЕОСНАБТЕХСЕРВИС</w:t>
      </w:r>
      <w:r w:rsidRPr="000205B1" w:rsidR="008C4A98">
        <w:rPr>
          <w:sz w:val="28"/>
          <w:szCs w:val="28"/>
        </w:rPr>
        <w:t xml:space="preserve">» </w:t>
      </w:r>
      <w:r w:rsidR="008C4A98">
        <w:rPr>
          <w:sz w:val="28"/>
          <w:szCs w:val="28"/>
        </w:rPr>
        <w:t>Русанова Николая Георгиевича</w:t>
      </w:r>
      <w:r w:rsidRPr="009A2519" w:rsidR="008C4A98">
        <w:rPr>
          <w:sz w:val="28"/>
          <w:szCs w:val="28"/>
        </w:rPr>
        <w:t xml:space="preserve"> </w:t>
      </w:r>
      <w:r w:rsidRPr="009A2519">
        <w:rPr>
          <w:sz w:val="28"/>
          <w:szCs w:val="28"/>
        </w:rPr>
        <w:t xml:space="preserve">в совершении административного правонарушения, </w:t>
      </w:r>
      <w:r w:rsidRPr="009A2519">
        <w:rPr>
          <w:sz w:val="28"/>
          <w:szCs w:val="28"/>
        </w:rPr>
        <w:t>предусмотренного ст. 15.5 Кодекса РФ об административных правонарушениях прекратить в связи с малозначительностью.</w:t>
      </w:r>
    </w:p>
    <w:p w:rsidR="000470DA" w:rsidRPr="009A2519" w:rsidP="000470DA">
      <w:pPr>
        <w:widowControl w:val="0"/>
        <w:shd w:val="clear" w:color="auto" w:fill="FFFFFF"/>
        <w:autoSpaceDE w:val="0"/>
        <w:autoSpaceDN w:val="0"/>
        <w:adjustRightInd w:val="0"/>
        <w:ind w:right="14" w:firstLine="540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Вынести </w:t>
      </w:r>
      <w:r w:rsidR="008C4A98">
        <w:rPr>
          <w:sz w:val="28"/>
          <w:szCs w:val="28"/>
        </w:rPr>
        <w:t>Русанову Николаю Георгиевичу</w:t>
      </w:r>
      <w:r w:rsidRPr="009A2519" w:rsidR="008C4A98">
        <w:rPr>
          <w:sz w:val="28"/>
          <w:szCs w:val="28"/>
        </w:rPr>
        <w:t xml:space="preserve"> </w:t>
      </w:r>
      <w:r w:rsidRPr="009A2519">
        <w:rPr>
          <w:sz w:val="28"/>
          <w:szCs w:val="28"/>
        </w:rPr>
        <w:t>устное замечание.</w:t>
      </w:r>
    </w:p>
    <w:p w:rsidR="000470DA" w:rsidRPr="009A2519" w:rsidP="000470DA">
      <w:pPr>
        <w:ind w:firstLine="529"/>
        <w:jc w:val="both"/>
        <w:rPr>
          <w:sz w:val="28"/>
          <w:szCs w:val="28"/>
        </w:rPr>
      </w:pPr>
      <w:r w:rsidRPr="009A2519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0470DA" w:rsidRPr="009A2519" w:rsidP="000470DA">
      <w:pPr>
        <w:ind w:right="-5"/>
        <w:rPr>
          <w:rFonts w:eastAsia="MS Mincho"/>
          <w:bCs/>
          <w:sz w:val="28"/>
          <w:szCs w:val="28"/>
        </w:rPr>
      </w:pPr>
    </w:p>
    <w:p w:rsidR="008C4A98" w:rsidRPr="008F0A07" w:rsidP="008C4A98">
      <w:pPr>
        <w:ind w:right="-5"/>
        <w:rPr>
          <w:rFonts w:eastAsia="MS Mincho"/>
          <w:bCs/>
          <w:sz w:val="28"/>
          <w:szCs w:val="28"/>
        </w:rPr>
      </w:pPr>
      <w:r w:rsidRPr="008F0A07">
        <w:rPr>
          <w:rFonts w:eastAsia="MS Mincho"/>
          <w:bCs/>
          <w:sz w:val="28"/>
          <w:szCs w:val="28"/>
        </w:rPr>
        <w:t xml:space="preserve">Мировой судья       </w:t>
      </w:r>
      <w:r w:rsidRPr="008F0A07">
        <w:rPr>
          <w:rFonts w:eastAsia="MS Mincho"/>
          <w:bCs/>
          <w:sz w:val="28"/>
          <w:szCs w:val="28"/>
        </w:rPr>
        <w:t xml:space="preserve">                                                                          Т.А. Лаптева</w:t>
      </w:r>
    </w:p>
    <w:p w:rsidR="008C4A98" w:rsidRPr="008F0A07" w:rsidP="008C4A98">
      <w:pPr>
        <w:ind w:right="-5"/>
        <w:jc w:val="both"/>
        <w:rPr>
          <w:rFonts w:eastAsia="MS Mincho"/>
          <w:bCs/>
          <w:sz w:val="28"/>
          <w:szCs w:val="28"/>
        </w:rPr>
      </w:pPr>
    </w:p>
    <w:sectPr w:rsidSect="009A2519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205B1"/>
    <w:rsid w:val="000470DA"/>
    <w:rsid w:val="000776B6"/>
    <w:rsid w:val="001636B3"/>
    <w:rsid w:val="001A1FB4"/>
    <w:rsid w:val="001F3105"/>
    <w:rsid w:val="001F5FD8"/>
    <w:rsid w:val="0024452A"/>
    <w:rsid w:val="002B3034"/>
    <w:rsid w:val="002E3390"/>
    <w:rsid w:val="0032447D"/>
    <w:rsid w:val="003879EC"/>
    <w:rsid w:val="004F670A"/>
    <w:rsid w:val="00690C7A"/>
    <w:rsid w:val="00743D40"/>
    <w:rsid w:val="00777127"/>
    <w:rsid w:val="00850EDD"/>
    <w:rsid w:val="008C4A98"/>
    <w:rsid w:val="008D228E"/>
    <w:rsid w:val="008D693C"/>
    <w:rsid w:val="008F0A07"/>
    <w:rsid w:val="00911C21"/>
    <w:rsid w:val="009A2519"/>
    <w:rsid w:val="009A7EB0"/>
    <w:rsid w:val="009F3560"/>
    <w:rsid w:val="00AC0DF1"/>
    <w:rsid w:val="00BB6551"/>
    <w:rsid w:val="00C41298"/>
    <w:rsid w:val="00CB3088"/>
    <w:rsid w:val="00DB0AF1"/>
    <w:rsid w:val="00DF79F1"/>
    <w:rsid w:val="00E062C5"/>
    <w:rsid w:val="00E30B31"/>
    <w:rsid w:val="00E64C48"/>
    <w:rsid w:val="00EB29DF"/>
    <w:rsid w:val="00FC74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